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176"/>
        <w:gridCol w:w="1915"/>
        <w:gridCol w:w="7663"/>
        <w:tblGridChange w:id="0">
          <w:tblGrid>
            <w:gridCol w:w="1176"/>
            <w:gridCol w:w="1915"/>
            <w:gridCol w:w="7663"/>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UNIDAD DE APOYO A LA GESTION</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2483.0" w:type="dxa"/>
              <w:jc w:val="left"/>
              <w:tblBorders>
                <w:top w:color="000000" w:space="0" w:sz="0" w:val="nil"/>
                <w:left w:color="000000" w:space="0" w:sz="0" w:val="nil"/>
                <w:bottom w:color="000000" w:space="0" w:sz="0" w:val="nil"/>
                <w:right w:color="000000" w:space="0" w:sz="0" w:val="nil"/>
              </w:tblBorders>
              <w:tblLayout w:type="fixed"/>
              <w:tblLook w:val="0000"/>
            </w:tblPr>
            <w:tblGrid>
              <w:gridCol w:w="2483"/>
              <w:tblGridChange w:id="0">
                <w:tblGrid>
                  <w:gridCol w:w="2483"/>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como profesional especializado en la Secretaría del Deporte y la Recreación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4162.010.26.1.0677-2026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Ramírez Munévar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r w:rsidDel="00000000" w:rsidR="00000000" w:rsidRPr="00000000">
              <w:rPr>
                <w:rtl w:val="0"/>
              </w:rPr>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Leidy Vanessa Ocoró Arroyo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1.107.058.427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$ 33.512.000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15/ene/2025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30/abr/2025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$ 3.351.300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83665419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 54868879 </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Enlace Operativo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11/feb/2026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Febrero/2026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4"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1. Realizar seguimiento integral a la aplicación de las funciones establecidas en el Decreto 0516, verificando su cumplimiento dentro de las competencias de la Secretaría del Deporte y la Recreación, elaborando informes técnicos que evidencien avances, brechas y recomendaciones para la mejora continua de la gestión institucional.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4"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Llevé a cabo un seguimiento integral de las funciones definidas en el Decreto 0516 de 2016, verificando el cumplimiento de las competencias asignadas a la Secretaría del Deporte y la Recreación. Este proceso se realizó mediante acciones de articulación entre las diferentes áreas del Organismo. Las funciones consolidadas se encuentran registradas en la matriz disponible en el drive: https://drive.google.com/drive/u/2/folders/14HTwweTsxJb3ZgBXy3ZuESWwdPKho-Oa</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4" w:lineRule="auto"/>
              <w:jc w:val="both"/>
              <w:rPr>
                <w:rFonts w:ascii="Arial" w:cs="Arial" w:eastAsia="Arial" w:hAnsi="Arial"/>
                <w:color w:val="000000"/>
              </w:rPr>
            </w:pPr>
            <w:r w:rsidDel="00000000" w:rsidR="00000000" w:rsidRPr="00000000">
              <w:rPr>
                <w:rtl w:val="0"/>
              </w:rPr>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2. Gestionar, implementar y fortalecer el proceso de seguimiento a los compromisos y actividades adquiridos por el despacho o solicitados por el Secretario en comités, mesas de trabajo y reuniones estratégicas, diseñando mecanismos de control y trazabilidad que permitan evaluar el cumplimiento de las acciones administrativas y estratégicas. </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Promoví y consolidé el proceso de seguimiento a los compromisos y actividades asumidos por el despacho en los diferentes comités, facilitando la articulación entre las áreas para garantizar el cumplimiento de las tareas asignadas. Estos compromisos se encuentran registrados en la matriz disponible en el siguiente enlace de drive: https://drive.google.com/drive/u/2/folders/1SHVz-nBSVyUMP9KIjMxAQyVrGltkbwAb</w:t>
            </w: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tc>
      </w:tr>
      <w:tr>
        <w:trPr>
          <w:cantSplit w:val="0"/>
          <w:trHeight w:val="448"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3. Realizar seguimiento a la oficina de control y gestión sobre los planes de mejoramiento suscritos, atendiendo requerimientos de órganos de control y procesos vinculados a los sistemas de gestión de calidad, implementando metodologías de evaluación que midan la eficacia de las acciones correctivas y preventivas.</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Realicé el seguimiento de las acciones adelantadas por la Oficina de Control de Gestión, en atención a los requerimientos de los órganos de control, asegurando su respuesta dentro de los plazos legales establecidos. De igual manera, apoyó la articulación entre las áreas de la Secretaría, cuyos registros están consolidados en la matriz de requerimientos y tutelas dirigidas al organismo, disponible en el drive: https://drive.google.com/drive/u/2/folders/17Yy4dU9c2y5SflMYMt0WgqlhjZm0dJZn</w:t>
            </w:r>
          </w:p>
        </w:tc>
      </w:tr>
      <w:tr>
        <w:trPr>
          <w:cantSplit w:val="0"/>
          <w:trHeight w:val="306"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4. Acompañar la implementación y fortalecimiento de las Políticas Públicas relacionadas con la Secretaría del Deporte y la Recreación, asegurando su articulación con actores internos y externos, monitoreando su impacto en la comunidad y proponiendo estrategias de mejora para garantizar sostenibilidad y pertinencia.</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Realicé seguimiento y brindé acompañamiento en el proceso de implementación y fortalecimiento del grupo de Políticas Públicas de la Secretaría del Deporte y la Recreación, asignando y verificando la participación en los espacios de concertación de la administración central, vinculados a las políticas en las que el Organismo tiene incidencia directa para el cumplimiento de indicadores. Las delegaciones correspondientes están registradas en la matriz disponible en el drive: https://drive.google.com/drive/u/2/folders/1RVYKLXTWMky48sPYLXCACB3pbQLyg90A</w:t>
            </w:r>
          </w:p>
        </w:tc>
      </w:tr>
      <w:tr>
        <w:trPr>
          <w:cantSplit w:val="0"/>
          <w:trHeight w:val="306"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0">
            <w:pPr>
              <w:jc w:val="both"/>
              <w:rPr>
                <w:rFonts w:ascii="Arial" w:cs="Arial" w:eastAsia="Arial" w:hAnsi="Arial"/>
              </w:rPr>
            </w:pPr>
            <w:r w:rsidDel="00000000" w:rsidR="00000000" w:rsidRPr="00000000">
              <w:rPr>
                <w:rFonts w:ascii="Arial" w:cs="Arial" w:eastAsia="Arial" w:hAnsi="Arial"/>
                <w:rtl w:val="0"/>
              </w:rPr>
              <w:t xml:space="preserve">5. Realizar seguimiento a la ejecución de actividades estratégicas de la Secretaría del Deporte y la Recreación, promoviendo la articulación interáreas para garantizar coherencia y efectividad en los resultados, aplicando herramientas de planificación y evaluación que permitan medir el impacto de las acciones en el cumplimiento de los objetivos misionales.</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2">
            <w:pPr>
              <w:jc w:val="both"/>
              <w:rPr>
                <w:rFonts w:ascii="Arial" w:cs="Arial" w:eastAsia="Arial" w:hAnsi="Arial"/>
              </w:rPr>
            </w:pPr>
            <w:r w:rsidDel="00000000" w:rsidR="00000000" w:rsidRPr="00000000">
              <w:rPr>
                <w:rFonts w:ascii="Arial" w:cs="Arial" w:eastAsia="Arial" w:hAnsi="Arial"/>
                <w:rtl w:val="0"/>
              </w:rPr>
              <w:t xml:space="preserve">Realicé el seguimiento a la ejecución de las actividades estratégicas de la Secretaría del Deporte y la Recreación, promoviendo la articulación entre las distintas áreas del Organismo para garantizar coherencia y efectividad en los resultados previstos. Este proceso se apoyó en la herramienta de seguimiento disponible en el siguiente enlace de drive: https://drive.google.com/drive/u/2/folders/1o5nDD7Ss6kvvQsWqDD8Ig1vGaE7PjenS</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3">
            <w:pPr>
              <w:jc w:val="both"/>
              <w:rPr>
                <w:rFonts w:ascii="Arial" w:cs="Arial" w:eastAsia="Arial" w:hAnsi="Arial"/>
              </w:rPr>
            </w:pPr>
            <w:r w:rsidDel="00000000" w:rsidR="00000000" w:rsidRPr="00000000">
              <w:rPr>
                <w:rFonts w:ascii="Arial" w:cs="Arial" w:eastAsia="Arial" w:hAnsi="Arial"/>
                <w:rtl w:val="0"/>
              </w:rPr>
              <w:t xml:space="preserve">6. Las demás actividades que considere convenientes y pertinentes el supervisor y/o el Ordenador del Gasto para el cumplimiento efectivo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rtl w:val="0"/>
              </w:rPr>
              <w:t xml:space="preserve">Apoyé</w:t>
            </w:r>
            <w:r w:rsidDel="00000000" w:rsidR="00000000" w:rsidRPr="00000000">
              <w:rPr>
                <w:rtl w:val="0"/>
              </w:rPr>
              <w:t xml:space="preserve"> </w:t>
            </w:r>
            <w:r w:rsidDel="00000000" w:rsidR="00000000" w:rsidRPr="00000000">
              <w:rPr>
                <w:rFonts w:ascii="Arial" w:cs="Arial" w:eastAsia="Arial" w:hAnsi="Arial"/>
                <w:rtl w:val="0"/>
              </w:rPr>
              <w:t xml:space="preserve">la articulación de las áreas de la Secretaría del Deporte y la Recreación en la atención a los requerimientos de la comunidad relacionados con el deporte y los escenarios comunitarios y de alto rendimiento, solicitudes recibidas por el Secretario de Despacho. Adicionalmente, se brindó acompañamiento en otras estrategias de seguimiento adelantadas por las diferentes áreas de la Secretaría.  https://drive.google.com/drive/u/2/folders/1Gc5s2RZBgZnxqeV1P8soDq07FaQ0-7k4</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https://drive.google.com/drive/u/2/folders/1Sv968d-Ud9vQ9kjB06pUcbUqsjU9D6am</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241460" cy="471476"/>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41460" cy="471476"/>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23/feb/2026</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Fuerte">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SlJt+HZi/5Dt3jH7afDbqdiqBg==">CgMxLjA4AHIhMTJlbWFiVjBPV0thczllb1hfSGRLRXNZalRzbm55c1oz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